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rPr>
          <w:color w:val="1F2023"/>
        </w:rPr>
      </w:pPr>
    </w:p>
    <w:tbl>
      <w:tblPr>
        <w:tblStyle w:val="Style_3"/>
        <w:tblW w:type="auto" w:w="0"/>
        <w:tblLayout w:type="fixed"/>
        <w:tblCellMar>
          <w:left w:type="dxa" w:w="0"/>
          <w:right w:type="dxa" w:w="0"/>
        </w:tblCellMar>
      </w:tblPr>
      <w:tblGrid>
        <w:gridCol w:w="4819"/>
        <w:gridCol w:w="4819"/>
      </w:tblGrid>
      <w:tr>
        <w:tc>
          <w:tcPr>
            <w:tcW w:type="dxa" w:w="4819"/>
            <w:shd w:fill="auto" w:val="clear"/>
            <w:tcMar>
              <w:left w:type="dxa" w:w="0"/>
              <w:right w:type="dxa" w:w="0"/>
            </w:tcMar>
          </w:tcPr>
          <w:p w14:paraId="08000000">
            <w:r>
              <w:rPr>
                <w:b w:val="1"/>
                <w:color w:val="1F2023"/>
              </w:rPr>
              <w:t xml:space="preserve">СОГЛАСОВАНО:                                                                         </w:t>
            </w:r>
          </w:p>
          <w:p w14:paraId="09000000">
            <w:r>
              <w:rPr>
                <w:color w:val="1F2023"/>
              </w:rPr>
              <w:t xml:space="preserve">Начальник Дома Офицеров                                                           </w:t>
            </w:r>
          </w:p>
          <w:p w14:paraId="0A000000">
            <w:r>
              <w:rPr>
                <w:color w:val="1F2023"/>
              </w:rPr>
              <w:t xml:space="preserve">Черноморского флота                                                                     </w:t>
            </w:r>
          </w:p>
          <w:p w14:paraId="0B000000">
            <w:r>
              <w:rPr>
                <w:color w:val="1F2023"/>
              </w:rPr>
              <w:t xml:space="preserve"> капитан</w:t>
            </w:r>
            <w:r>
              <w:rPr>
                <w:color w:val="1F2023"/>
              </w:rPr>
              <w:t xml:space="preserve"> </w:t>
            </w:r>
            <w:r>
              <w:rPr>
                <w:color w:val="1F2023"/>
              </w:rPr>
              <w:t>I</w:t>
            </w:r>
            <w:r>
              <w:rPr>
                <w:color w:val="1F2023"/>
              </w:rPr>
              <w:t>-</w:t>
            </w:r>
            <w:r>
              <w:rPr>
                <w:color w:val="1F2023"/>
              </w:rPr>
              <w:t xml:space="preserve">го ранга                                                                          </w:t>
            </w:r>
          </w:p>
          <w:p w14:paraId="0C000000">
            <w:r>
              <w:rPr>
                <w:color w:val="1F2023"/>
              </w:rPr>
              <w:t xml:space="preserve">                                                                        ____________________ </w:t>
            </w:r>
          </w:p>
          <w:p w14:paraId="0D000000">
            <w:r>
              <w:rPr>
                <w:color w:val="1F2023"/>
              </w:rPr>
              <w:t xml:space="preserve">В.В. </w:t>
            </w:r>
            <w:r>
              <w:rPr>
                <w:color w:val="1F2023"/>
              </w:rPr>
              <w:t>Пискайкин</w:t>
            </w:r>
            <w:r>
              <w:rPr>
                <w:color w:val="1F2023"/>
              </w:rPr>
              <w:t xml:space="preserve">  </w:t>
            </w:r>
          </w:p>
          <w:p w14:paraId="0E000000">
            <w:r>
              <w:rPr>
                <w:color w:val="1F2023"/>
              </w:rPr>
              <w:t xml:space="preserve">                                                                               </w:t>
            </w:r>
          </w:p>
          <w:p w14:paraId="0F000000">
            <w:r>
              <w:rPr>
                <w:color w:val="1F2023"/>
              </w:rPr>
              <w:t xml:space="preserve">«___»  апреля  2024 г.             </w:t>
            </w:r>
          </w:p>
        </w:tc>
        <w:tc>
          <w:tcPr>
            <w:tcW w:type="dxa" w:w="4819"/>
            <w:shd w:fill="auto" w:val="clear"/>
            <w:tcMar>
              <w:left w:type="dxa" w:w="0"/>
              <w:right w:type="dxa" w:w="0"/>
            </w:tcMar>
          </w:tcPr>
          <w:p w14:paraId="10000000">
            <w:r>
              <w:rPr>
                <w:b w:val="1"/>
                <w:color w:val="1F2023"/>
              </w:rPr>
              <w:t xml:space="preserve">                                         УТВЕРЖДАЮ:</w:t>
            </w:r>
          </w:p>
          <w:p w14:paraId="11000000">
            <w:r>
              <w:rPr>
                <w:color w:val="1F2023"/>
              </w:rPr>
              <w:t xml:space="preserve">                        Президент</w:t>
            </w:r>
            <w:r>
              <w:rPr>
                <w:color w:val="1F2023"/>
              </w:rPr>
              <w:t xml:space="preserve"> </w:t>
            </w:r>
            <w:r>
              <w:rPr>
                <w:color w:val="1F2023"/>
              </w:rPr>
              <w:t>XII</w:t>
            </w:r>
            <w:r>
              <w:rPr>
                <w:color w:val="1F2023"/>
              </w:rPr>
              <w:t>-</w:t>
            </w:r>
            <w:r>
              <w:rPr>
                <w:color w:val="1F2023"/>
              </w:rPr>
              <w:t>го Молодежного</w:t>
            </w:r>
          </w:p>
          <w:p w14:paraId="12000000">
            <w:r>
              <w:rPr>
                <w:color w:val="1F2023"/>
              </w:rPr>
              <w:t xml:space="preserve">                        Международного фестиваля</w:t>
            </w:r>
          </w:p>
          <w:p w14:paraId="13000000">
            <w:r>
              <w:rPr>
                <w:color w:val="1F2023"/>
              </w:rPr>
              <w:t xml:space="preserve">                         «</w:t>
            </w:r>
            <w:r>
              <w:rPr>
                <w:color w:val="1F2023"/>
              </w:rPr>
              <w:t>КлиментФест</w:t>
            </w:r>
            <w:r>
              <w:rPr>
                <w:color w:val="1F2023"/>
              </w:rPr>
              <w:t>»</w:t>
            </w:r>
          </w:p>
          <w:p w14:paraId="14000000">
            <w:pPr>
              <w:rPr>
                <w:color w:val="1F2023"/>
              </w:rPr>
            </w:pPr>
          </w:p>
          <w:p w14:paraId="15000000">
            <w:r>
              <w:rPr>
                <w:color w:val="1F2023"/>
              </w:rPr>
              <w:t xml:space="preserve">                          ___________________</w:t>
            </w:r>
          </w:p>
          <w:p w14:paraId="16000000">
            <w:r>
              <w:rPr>
                <w:color w:val="1F2023"/>
              </w:rPr>
              <w:t xml:space="preserve">                         К.М. Свиридов</w:t>
            </w:r>
          </w:p>
          <w:p w14:paraId="17000000">
            <w:pPr>
              <w:rPr>
                <w:color w:val="1F2023"/>
              </w:rPr>
            </w:pPr>
          </w:p>
          <w:p w14:paraId="18000000">
            <w:r>
              <w:rPr>
                <w:color w:val="1F2023"/>
              </w:rPr>
              <w:t xml:space="preserve">                         «___» апреля 2024 г. </w:t>
            </w:r>
          </w:p>
        </w:tc>
      </w:tr>
    </w:tbl>
    <w:p w14:paraId="19000000">
      <w:pPr>
        <w:rPr>
          <w:color w:val="1F2023"/>
        </w:rPr>
      </w:pPr>
    </w:p>
    <w:p w14:paraId="1A000000">
      <w:pPr>
        <w:ind/>
        <w:jc w:val="center"/>
      </w:pPr>
      <w:r>
        <w:rPr>
          <w:b w:val="1"/>
          <w:color w:val="1F2023"/>
        </w:rPr>
        <w:t>ПОЛОЖЕНИЕ</w:t>
      </w:r>
    </w:p>
    <w:p w14:paraId="1B000000">
      <w:pPr>
        <w:ind/>
        <w:jc w:val="center"/>
      </w:pPr>
      <w:r>
        <w:rPr>
          <w:b w:val="1"/>
          <w:color w:val="1F2023"/>
        </w:rPr>
        <w:t xml:space="preserve">о </w:t>
      </w:r>
      <w:r>
        <w:rPr>
          <w:b w:val="1"/>
          <w:color w:val="1F2023"/>
        </w:rPr>
        <w:t>XII</w:t>
      </w:r>
      <w:r>
        <w:rPr>
          <w:b w:val="1"/>
          <w:color w:val="1F2023"/>
        </w:rPr>
        <w:t>-м Молодежном международном фестивале «</w:t>
      </w:r>
      <w:r>
        <w:rPr>
          <w:b w:val="1"/>
          <w:color w:val="1F2023"/>
        </w:rPr>
        <w:t>КлиментФест</w:t>
      </w:r>
      <w:r>
        <w:rPr>
          <w:b w:val="1"/>
          <w:color w:val="1F2023"/>
        </w:rPr>
        <w:t>»</w:t>
      </w:r>
    </w:p>
    <w:p w14:paraId="1C000000">
      <w:pPr>
        <w:ind/>
        <w:jc w:val="center"/>
        <w:rPr>
          <w:b w:val="1"/>
          <w:color w:val="1F2023"/>
        </w:rPr>
      </w:pPr>
    </w:p>
    <w:p w14:paraId="1D000000">
      <w:pPr>
        <w:ind/>
        <w:jc w:val="center"/>
      </w:pPr>
      <w:r>
        <w:rPr>
          <w:b w:val="1"/>
          <w:color w:val="1F2023"/>
        </w:rPr>
        <w:t>1.Общее положение.</w:t>
      </w:r>
    </w:p>
    <w:p w14:paraId="1E000000">
      <w:pPr>
        <w:ind/>
        <w:jc w:val="center"/>
        <w:rPr>
          <w:b w:val="1"/>
          <w:color w:val="1F2023"/>
        </w:rPr>
      </w:pPr>
    </w:p>
    <w:p w14:paraId="1F000000">
      <w:pPr>
        <w:ind/>
        <w:jc w:val="both"/>
      </w:pPr>
      <w:r>
        <w:rPr>
          <w:color w:val="1F2023"/>
        </w:rPr>
        <w:t xml:space="preserve">1.1. </w:t>
      </w:r>
      <w:r>
        <w:t xml:space="preserve">Международный молодежный  </w:t>
      </w:r>
      <w:r>
        <w:t>XII</w:t>
      </w:r>
      <w:r>
        <w:t>-</w:t>
      </w:r>
      <w:r>
        <w:t>й</w:t>
      </w:r>
      <w:r>
        <w:t xml:space="preserve"> фестиваль «</w:t>
      </w:r>
      <w:r>
        <w:t>КлиментФест</w:t>
      </w:r>
      <w:r>
        <w:t xml:space="preserve">» (далее — </w:t>
      </w:r>
      <w:r>
        <w:rPr>
          <w:b w:val="1"/>
        </w:rPr>
        <w:t>Фестиваль</w:t>
      </w:r>
      <w:r>
        <w:t xml:space="preserve">) проводится </w:t>
      </w:r>
      <w:r>
        <w:rPr>
          <w:b w:val="1"/>
        </w:rPr>
        <w:t xml:space="preserve">04, 05, 06 мая 2024 года в городе Севастополе. </w:t>
      </w:r>
      <w:r>
        <w:t>В связи с условиями безопасности, требуемыми сложившейся ко времени проведения Фестиваля обстановкой, информация об адресах площадок проведения фестиваля в общий доступ не распространяется.</w:t>
      </w:r>
    </w:p>
    <w:p w14:paraId="20000000">
      <w:pPr>
        <w:ind/>
        <w:jc w:val="both"/>
        <w:rPr>
          <w:color w:val="1F2023"/>
        </w:rPr>
      </w:pPr>
    </w:p>
    <w:p w14:paraId="21000000">
      <w:pPr>
        <w:ind/>
        <w:jc w:val="both"/>
      </w:pPr>
      <w:r>
        <w:rPr>
          <w:color w:val="1F2023"/>
        </w:rPr>
        <w:t>1.2. Настоящее Положение о фестивале «</w:t>
      </w:r>
      <w:r>
        <w:rPr>
          <w:color w:val="1F2023"/>
        </w:rPr>
        <w:t>КлиментФест</w:t>
      </w:r>
      <w:r>
        <w:rPr>
          <w:color w:val="1F2023"/>
        </w:rPr>
        <w:t xml:space="preserve">» (далее </w:t>
      </w:r>
      <w:r>
        <w:t xml:space="preserve">— </w:t>
      </w:r>
      <w:r>
        <w:rPr>
          <w:b w:val="1"/>
          <w:color w:val="1F2023"/>
        </w:rPr>
        <w:t xml:space="preserve">Положение) </w:t>
      </w:r>
      <w:r>
        <w:rPr>
          <w:color w:val="1F2023"/>
        </w:rPr>
        <w:t>определяет общий порядок организации и проведения фестиваля;</w:t>
      </w:r>
    </w:p>
    <w:p w14:paraId="22000000">
      <w:pPr>
        <w:ind/>
        <w:jc w:val="both"/>
        <w:rPr>
          <w:color w:val="1F2023"/>
        </w:rPr>
      </w:pPr>
    </w:p>
    <w:p w14:paraId="23000000">
      <w:pPr>
        <w:ind/>
        <w:jc w:val="both"/>
      </w:pPr>
      <w:r>
        <w:rPr>
          <w:color w:val="1F2023"/>
        </w:rPr>
        <w:t>1.3. Учредитель Фестиваля:</w:t>
      </w:r>
      <w:r>
        <w:t xml:space="preserve"> АНО «</w:t>
      </w:r>
      <w:r>
        <w:t>КлиментФест</w:t>
      </w:r>
      <w:r>
        <w:t>» в лице Генерального директора Свиридова Константина Михайловича;</w:t>
      </w:r>
    </w:p>
    <w:p w14:paraId="24000000">
      <w:pPr>
        <w:ind/>
        <w:jc w:val="both"/>
        <w:rPr>
          <w:color w:val="1F2023"/>
        </w:rPr>
      </w:pPr>
    </w:p>
    <w:p w14:paraId="25000000">
      <w:pPr>
        <w:ind/>
        <w:jc w:val="both"/>
      </w:pPr>
      <w:r>
        <w:rPr>
          <w:color w:val="1F2023"/>
        </w:rPr>
        <w:t xml:space="preserve">1.4. Партнер Фестиваля: Севастопольский Дом Офицеров Черноморского Флота в лице Начальника Дома Офицеров капитана </w:t>
      </w:r>
      <w:r>
        <w:rPr>
          <w:color w:val="1F2023"/>
        </w:rPr>
        <w:t>I</w:t>
      </w:r>
      <w:r>
        <w:rPr>
          <w:color w:val="1F2023"/>
        </w:rPr>
        <w:t xml:space="preserve">-го ранга </w:t>
      </w:r>
      <w:r>
        <w:t>Пискайкина</w:t>
      </w:r>
      <w:r>
        <w:t xml:space="preserve"> Владимира Владимировича.</w:t>
      </w:r>
    </w:p>
    <w:p w14:paraId="26000000">
      <w:pPr>
        <w:ind/>
        <w:jc w:val="both"/>
      </w:pPr>
    </w:p>
    <w:p w14:paraId="27000000">
      <w:pPr>
        <w:ind/>
        <w:jc w:val="center"/>
      </w:pPr>
      <w:r>
        <w:rPr>
          <w:b w:val="1"/>
        </w:rPr>
        <w:t>2. Цели и задачи.</w:t>
      </w:r>
    </w:p>
    <w:p w14:paraId="28000000">
      <w:pPr>
        <w:ind/>
        <w:jc w:val="center"/>
        <w:rPr>
          <w:b w:val="1"/>
        </w:rPr>
      </w:pPr>
    </w:p>
    <w:p w14:paraId="29000000">
      <w:pPr>
        <w:ind/>
        <w:jc w:val="both"/>
      </w:pPr>
      <w:r>
        <w:t>2.1. Выявление (открытие новых имен) одаренной молодежи, поощрение творческого потенциала, должного отношения к культурным ценностям и последующее привлечение к участию в лекциях-концертах «Россия — в ружье».</w:t>
      </w:r>
    </w:p>
    <w:p w14:paraId="2A000000">
      <w:pPr>
        <w:ind/>
        <w:jc w:val="both"/>
      </w:pPr>
    </w:p>
    <w:p w14:paraId="2B000000">
      <w:pPr>
        <w:ind/>
        <w:jc w:val="both"/>
      </w:pPr>
      <w:r>
        <w:t>2.2. Привлечение широких кругов общественности к участию в культурной жизни города Севастополя.</w:t>
      </w:r>
    </w:p>
    <w:p w14:paraId="2C000000">
      <w:pPr>
        <w:ind/>
        <w:jc w:val="both"/>
      </w:pPr>
    </w:p>
    <w:p w14:paraId="2D000000">
      <w:pPr>
        <w:ind/>
        <w:jc w:val="both"/>
      </w:pPr>
      <w:r>
        <w:t>2.3. Противодействие направленной против нашего города и страны агрессии вражеской пропаганды, нацеленной в  первую очередь на молодежь.</w:t>
      </w:r>
    </w:p>
    <w:p w14:paraId="2E000000">
      <w:pPr>
        <w:ind/>
        <w:jc w:val="both"/>
      </w:pPr>
    </w:p>
    <w:p w14:paraId="2F000000">
      <w:pPr>
        <w:ind/>
        <w:jc w:val="both"/>
      </w:pPr>
      <w:r>
        <w:t xml:space="preserve">2.3. Фестиваль посвящается героям СВО, приурочен к 80-летию освобождения города-героя Севастополя от немецко-фашистских захватчиков и 79-летию со Дня Победы в Великой Отечественной войне; проводится под девизом «Место силы - Севастополь». </w:t>
      </w:r>
    </w:p>
    <w:p w14:paraId="30000000">
      <w:pPr>
        <w:ind/>
        <w:jc w:val="both"/>
      </w:pPr>
      <w:r>
        <w:rPr>
          <w:color w:val="FF8000"/>
        </w:rPr>
        <w:t xml:space="preserve"> </w:t>
      </w:r>
    </w:p>
    <w:p w14:paraId="31000000">
      <w:pPr>
        <w:ind/>
        <w:jc w:val="center"/>
      </w:pPr>
      <w:r>
        <w:rPr>
          <w:b w:val="1"/>
          <w:color w:val="1F2023"/>
        </w:rPr>
        <w:t>3. Организационные принципы проведения Фестиваля.</w:t>
      </w:r>
    </w:p>
    <w:p w14:paraId="32000000">
      <w:pPr>
        <w:ind/>
        <w:jc w:val="both"/>
        <w:rPr>
          <w:b w:val="1"/>
          <w:color w:val="1F2023"/>
        </w:rPr>
      </w:pPr>
    </w:p>
    <w:p w14:paraId="33000000">
      <w:pPr>
        <w:ind/>
        <w:jc w:val="both"/>
      </w:pPr>
      <w:r>
        <w:rPr>
          <w:color w:val="1F2023"/>
        </w:rPr>
        <w:t>3.1. Организатор оставляет за собой право определять порядковый номер участника в программе проведения фестивального мероприятия;</w:t>
      </w:r>
    </w:p>
    <w:p w14:paraId="34000000">
      <w:pPr>
        <w:ind/>
        <w:jc w:val="both"/>
        <w:rPr>
          <w:color w:val="1F2023"/>
        </w:rPr>
      </w:pPr>
    </w:p>
    <w:p w14:paraId="35000000">
      <w:pPr>
        <w:ind/>
        <w:jc w:val="center"/>
      </w:pPr>
      <w:r>
        <w:rPr>
          <w:color w:val="1F2023"/>
        </w:rPr>
        <w:t>3.2. Полномочия:</w:t>
      </w:r>
    </w:p>
    <w:p w14:paraId="36000000">
      <w:pPr>
        <w:ind/>
        <w:jc w:val="both"/>
      </w:pPr>
      <w:r>
        <w:rPr>
          <w:color w:val="1F2023"/>
        </w:rPr>
        <w:t>3.2.1.формирование состава жюри;</w:t>
      </w:r>
    </w:p>
    <w:p w14:paraId="37000000">
      <w:pPr>
        <w:ind/>
        <w:jc w:val="both"/>
      </w:pPr>
      <w:r>
        <w:rPr>
          <w:color w:val="1F2023"/>
        </w:rPr>
        <w:t>3.2.2. разработка плана подготовки, проведения Фестиваля;</w:t>
      </w:r>
    </w:p>
    <w:p w14:paraId="38000000">
      <w:pPr>
        <w:ind/>
        <w:jc w:val="both"/>
      </w:pPr>
      <w:r>
        <w:rPr>
          <w:color w:val="1F2023"/>
        </w:rPr>
        <w:t>3.2.3. создание программы фестивального просмотра;</w:t>
      </w:r>
    </w:p>
    <w:p w14:paraId="39000000">
      <w:pPr>
        <w:ind/>
        <w:jc w:val="both"/>
      </w:pPr>
      <w:r>
        <w:rPr>
          <w:color w:val="1F2023"/>
        </w:rPr>
        <w:t>3.2.4.организация приглашения участников фестиваля, членов жюри и общественности города;</w:t>
      </w:r>
    </w:p>
    <w:p w14:paraId="3A000000">
      <w:pPr>
        <w:ind/>
        <w:jc w:val="both"/>
      </w:pPr>
      <w:r>
        <w:t xml:space="preserve">3.2.5. оповещение участников фестиваля, членов жюри об адресах проведения фестивальных мероприятий. </w:t>
      </w:r>
    </w:p>
    <w:p w14:paraId="3B000000">
      <w:pPr>
        <w:ind/>
        <w:jc w:val="both"/>
        <w:rPr>
          <w:color w:val="1F2023"/>
        </w:rPr>
      </w:pPr>
    </w:p>
    <w:p w14:paraId="3C000000">
      <w:pPr>
        <w:ind/>
        <w:jc w:val="center"/>
      </w:pPr>
      <w:r>
        <w:rPr>
          <w:b w:val="1"/>
          <w:color w:val="1F2023"/>
        </w:rPr>
        <w:t>4. Условия и порядок проведения Фестиваля.</w:t>
      </w:r>
    </w:p>
    <w:p w14:paraId="3D000000">
      <w:pPr>
        <w:ind/>
        <w:jc w:val="both"/>
        <w:rPr>
          <w:b w:val="1"/>
          <w:color w:val="1F2023"/>
        </w:rPr>
      </w:pPr>
    </w:p>
    <w:p w14:paraId="3E000000">
      <w:pPr>
        <w:ind/>
        <w:jc w:val="both"/>
      </w:pPr>
      <w:r>
        <w:rPr>
          <w:color w:val="1F2023"/>
        </w:rPr>
        <w:t>4.1. Фестиваль проводится для участников в возрасте от 7-и до 35-и лет по следующим возрастным категориям:</w:t>
      </w:r>
    </w:p>
    <w:p w14:paraId="3F000000">
      <w:pPr>
        <w:ind/>
        <w:jc w:val="both"/>
      </w:pPr>
      <w:r>
        <w:t xml:space="preserve">— </w:t>
      </w:r>
      <w:r>
        <w:rPr>
          <w:color w:val="1F2023"/>
        </w:rPr>
        <w:t>1-я категория: 7-12 лет;</w:t>
      </w:r>
    </w:p>
    <w:p w14:paraId="40000000">
      <w:pPr>
        <w:ind/>
        <w:jc w:val="both"/>
      </w:pPr>
      <w:r>
        <w:t xml:space="preserve">— </w:t>
      </w:r>
      <w:r>
        <w:rPr>
          <w:color w:val="1F2023"/>
        </w:rPr>
        <w:t>2-я категория 13-18 лет;</w:t>
      </w:r>
    </w:p>
    <w:p w14:paraId="41000000">
      <w:pPr>
        <w:ind/>
        <w:jc w:val="both"/>
      </w:pPr>
      <w:r>
        <w:t xml:space="preserve">— </w:t>
      </w:r>
      <w:r>
        <w:rPr>
          <w:color w:val="1F2023"/>
        </w:rPr>
        <w:t>3-я категория  19-35 лет</w:t>
      </w:r>
    </w:p>
    <w:p w14:paraId="42000000">
      <w:pPr>
        <w:ind/>
        <w:jc w:val="both"/>
        <w:rPr>
          <w:color w:val="1F2023"/>
        </w:rPr>
      </w:pPr>
    </w:p>
    <w:p w14:paraId="43000000">
      <w:pPr>
        <w:ind/>
        <w:jc w:val="both"/>
      </w:pPr>
      <w:r>
        <w:rPr>
          <w:color w:val="1F2023"/>
        </w:rPr>
        <w:t xml:space="preserve">4.2. Фестиваль проводится по следующим </w:t>
      </w:r>
      <w:r>
        <w:rPr>
          <w:color w:val="1F2023"/>
        </w:rPr>
        <w:t xml:space="preserve">5 </w:t>
      </w:r>
      <w:r>
        <w:rPr>
          <w:color w:val="1F2023"/>
        </w:rPr>
        <w:t>номинациям:</w:t>
      </w:r>
    </w:p>
    <w:p w14:paraId="44000000">
      <w:pPr>
        <w:ind/>
        <w:jc w:val="both"/>
        <w:rPr>
          <w:color w:val="1F2023"/>
        </w:rPr>
      </w:pPr>
    </w:p>
    <w:p w14:paraId="45000000">
      <w:pPr>
        <w:ind/>
        <w:jc w:val="both"/>
      </w:pPr>
      <w:r>
        <w:t xml:space="preserve">— </w:t>
      </w:r>
      <w:r>
        <w:rPr>
          <w:color w:val="1F2023"/>
        </w:rPr>
        <w:t>ВОКАЛЬНЫЙ ЖАНР (соло и ансамбли).</w:t>
      </w:r>
      <w:r>
        <w:rPr>
          <w:i w:val="1"/>
          <w:color w:val="1F2023"/>
        </w:rPr>
        <w:t xml:space="preserve"> </w:t>
      </w:r>
    </w:p>
    <w:p w14:paraId="46000000">
      <w:pPr>
        <w:ind/>
        <w:jc w:val="both"/>
        <w:rPr>
          <w:color w:val="1F2023"/>
        </w:rPr>
      </w:pPr>
    </w:p>
    <w:p w14:paraId="47000000">
      <w:pPr>
        <w:ind/>
        <w:jc w:val="both"/>
      </w:pPr>
      <w:r>
        <w:t xml:space="preserve">— </w:t>
      </w:r>
      <w:r>
        <w:rPr>
          <w:color w:val="1F2023"/>
        </w:rPr>
        <w:t>ПОЭТИЧЕСКИЙ ЖАНР (авторская поэзия; художественное слово);</w:t>
      </w:r>
    </w:p>
    <w:p w14:paraId="48000000">
      <w:pPr>
        <w:ind/>
        <w:jc w:val="both"/>
      </w:pPr>
      <w:r>
        <w:t xml:space="preserve"> </w:t>
      </w:r>
    </w:p>
    <w:p w14:paraId="49000000">
      <w:pPr>
        <w:ind/>
        <w:jc w:val="both"/>
      </w:pPr>
      <w:r>
        <w:t>—</w:t>
      </w:r>
      <w:r>
        <w:t xml:space="preserve"> </w:t>
      </w:r>
      <w:r>
        <w:t>МУЗЫКАЛЬНЫЙ ЖАН</w:t>
      </w:r>
      <w:r>
        <w:t>Р (инструментальное исполнение (</w:t>
      </w:r>
      <w:r>
        <w:t xml:space="preserve">соло, ансамбли) и </w:t>
      </w:r>
      <w:r>
        <w:t>компози</w:t>
      </w:r>
      <w:r>
        <w:t>то</w:t>
      </w:r>
      <w:r>
        <w:t>-</w:t>
      </w:r>
    </w:p>
    <w:p w14:paraId="4A000000">
      <w:pPr>
        <w:ind/>
        <w:jc w:val="both"/>
      </w:pPr>
      <w:r>
        <w:t>ры</w:t>
      </w:r>
      <w:r>
        <w:t>);</w:t>
      </w:r>
    </w:p>
    <w:p w14:paraId="4B000000">
      <w:pPr>
        <w:ind/>
        <w:jc w:val="both"/>
      </w:pPr>
    </w:p>
    <w:p w14:paraId="4C000000">
      <w:pPr>
        <w:ind/>
        <w:jc w:val="both"/>
      </w:pPr>
      <w:r>
        <w:t>— ХОРЕОГРАФИЧЕСКИЙ ЖАНР (соло и коллективное исполнение)</w:t>
      </w:r>
    </w:p>
    <w:p w14:paraId="4D000000">
      <w:pPr>
        <w:ind/>
        <w:jc w:val="both"/>
      </w:pPr>
    </w:p>
    <w:p w14:paraId="4E000000">
      <w:pPr>
        <w:ind/>
        <w:jc w:val="both"/>
      </w:pPr>
      <w:r>
        <w:t xml:space="preserve">— </w:t>
      </w:r>
      <w:r>
        <w:rPr>
          <w:caps w:val="1"/>
        </w:rPr>
        <w:t>«Севастополь – патриот, духа русского оплот!»</w:t>
      </w:r>
      <w:r>
        <w:t xml:space="preserve"> – дополнительная номинация 2024 г., для исполнения произведений патриотического характера</w:t>
      </w:r>
      <w:r>
        <w:t>.</w:t>
      </w:r>
      <w:r>
        <w:t xml:space="preserve"> </w:t>
      </w:r>
    </w:p>
    <w:p w14:paraId="4F000000">
      <w:pPr>
        <w:ind/>
        <w:jc w:val="both"/>
      </w:pPr>
    </w:p>
    <w:p w14:paraId="50000000">
      <w:pPr>
        <w:ind/>
        <w:jc w:val="both"/>
      </w:pPr>
      <w:r>
        <w:rPr>
          <w:b w:val="1"/>
          <w:color w:val="FF0000"/>
        </w:rPr>
        <w:t xml:space="preserve">       </w:t>
      </w:r>
      <w:r>
        <w:rPr>
          <w:b w:val="1"/>
          <w:color w:val="FF0000"/>
          <w:u w:val="single"/>
        </w:rPr>
        <w:t>Внимание!!!</w:t>
      </w:r>
      <w:r>
        <w:rPr>
          <w:b w:val="1"/>
          <w:color w:val="FF0000"/>
        </w:rPr>
        <w:t xml:space="preserve"> </w:t>
      </w:r>
      <w:r>
        <w:t xml:space="preserve">Введение данной номинации не означает, что </w:t>
      </w:r>
      <w:r>
        <w:t xml:space="preserve">она является главной и </w:t>
      </w:r>
      <w:r>
        <w:t>определяющей, обеспечивающей победу в конкурсе</w:t>
      </w:r>
      <w:r>
        <w:t xml:space="preserve">. Это лишь одна из номинаций. И не означает, что все участники конкурса поголовно обязаны исполнять произведения данной тематики. Или что </w:t>
      </w:r>
      <w:r>
        <w:t xml:space="preserve">в других номинациях участники не имеют права на привлечение репертуара патриотического направления. Исполнитель вправе решать сам, будет ли он подавать  заявку на участие в данной номинации, поскольку в других номинациях из 2-х </w:t>
      </w:r>
      <w:r>
        <w:t xml:space="preserve">заявленных произведений он вполне  может исполнять 1 (одно) патриотическое (стихотворение, песню, танец), ибо </w:t>
      </w:r>
      <w:r>
        <w:t>подобные произведения, как одна из главных смысловых состав</w:t>
      </w:r>
      <w:r>
        <w:t xml:space="preserve">ляющих русской </w:t>
      </w:r>
      <w:r>
        <w:t>куль</w:t>
      </w:r>
      <w:r>
        <w:t>туры, прис</w:t>
      </w:r>
      <w:r>
        <w:t>у</w:t>
      </w:r>
      <w:r>
        <w:t>т</w:t>
      </w:r>
      <w:r>
        <w:t>ствовали в ней всегда.</w:t>
      </w:r>
      <w:r>
        <w:t xml:space="preserve"> Другое дело, что в этой номинации произведения, не несущие в себе доминантное патриотическое содержание, исполняться не могут. Такие заявки будут переадресованы на участие в других номинациях конкурса.</w:t>
      </w:r>
    </w:p>
    <w:p w14:paraId="51000000">
      <w:pPr>
        <w:ind/>
        <w:jc w:val="both"/>
      </w:pPr>
    </w:p>
    <w:p w14:paraId="52000000">
      <w:pPr>
        <w:ind/>
        <w:jc w:val="both"/>
      </w:pPr>
      <w:r>
        <w:t>4.3. Все участники по собственному выбору  представляют 1-2 номера, подготовленных для участия в Фестивале. Время выступления до 4-х минут</w:t>
      </w:r>
      <w:r>
        <w:t>, поэтому, если исполняемое произведение занимает времени около 4 минут, это должно быть одно произведение.</w:t>
      </w:r>
      <w:r>
        <w:t xml:space="preserve"> Жюри Фестиваля  оставляет за собой право по своему усмотрению прервать выступление</w:t>
      </w:r>
      <w:r>
        <w:t>, если оно превысило лимит на время</w:t>
      </w:r>
      <w:r>
        <w:t>.</w:t>
      </w:r>
    </w:p>
    <w:p w14:paraId="53000000">
      <w:pPr>
        <w:ind/>
        <w:jc w:val="both"/>
      </w:pPr>
    </w:p>
    <w:p w14:paraId="54000000">
      <w:pPr>
        <w:ind/>
        <w:jc w:val="both"/>
      </w:pPr>
    </w:p>
    <w:p w14:paraId="55000000">
      <w:pPr>
        <w:ind/>
        <w:jc w:val="both"/>
      </w:pPr>
      <w:r>
        <w:rPr>
          <w:color w:val="1F2023"/>
        </w:rPr>
        <w:t xml:space="preserve">4.4. Для участия в Фестивале необходимо в срок до </w:t>
      </w:r>
      <w:r>
        <w:t xml:space="preserve">22 апреля 2024 </w:t>
      </w:r>
      <w:r>
        <w:rPr>
          <w:color w:val="1F2023"/>
        </w:rPr>
        <w:t>года подать Заявку, в которой указать:</w:t>
      </w:r>
    </w:p>
    <w:p w14:paraId="56000000">
      <w:pPr>
        <w:ind/>
        <w:jc w:val="both"/>
      </w:pPr>
      <w:r>
        <w:t xml:space="preserve">— </w:t>
      </w:r>
      <w:r>
        <w:rPr>
          <w:color w:val="1F2023"/>
        </w:rPr>
        <w:t>фамилию и имя участника (для участников старше 18-и лет указать отчество!);</w:t>
      </w:r>
    </w:p>
    <w:p w14:paraId="57000000">
      <w:pPr>
        <w:ind/>
        <w:jc w:val="both"/>
      </w:pPr>
      <w:r>
        <w:t>—</w:t>
      </w:r>
      <w:r>
        <w:t xml:space="preserve"> количество полных лет</w:t>
      </w:r>
      <w:r>
        <w:t xml:space="preserve"> </w:t>
      </w:r>
      <w:r>
        <w:t>(для определения категории</w:t>
      </w:r>
      <w:r>
        <w:t>);</w:t>
      </w:r>
    </w:p>
    <w:p w14:paraId="58000000">
      <w:pPr>
        <w:ind/>
        <w:jc w:val="both"/>
      </w:pPr>
      <w:r>
        <w:t xml:space="preserve">— номинацию для участия. Каждый участник может выступить </w:t>
      </w:r>
      <w:r>
        <w:t xml:space="preserve">не более, чем </w:t>
      </w:r>
      <w:r>
        <w:t xml:space="preserve">в </w:t>
      </w:r>
      <w:r>
        <w:t>двух номинациях;</w:t>
      </w:r>
    </w:p>
    <w:p w14:paraId="59000000">
      <w:pPr>
        <w:ind/>
        <w:jc w:val="both"/>
      </w:pPr>
      <w:r>
        <w:t>— фамилию, имя и отчество руководителя или педагога с указанием места творческого обучения (например: Иванов Иван Иванович, художественный руководитель Детско-юношеской вокальной студии «Радуга», Дом Культуры города/поселка);</w:t>
      </w:r>
    </w:p>
    <w:p w14:paraId="5A000000">
      <w:pPr>
        <w:ind/>
        <w:jc w:val="both"/>
      </w:pPr>
      <w:r>
        <w:t>— репертуар выступления</w:t>
      </w:r>
      <w:r>
        <w:t>,</w:t>
      </w:r>
      <w:r>
        <w:t xml:space="preserve"> с указа</w:t>
      </w:r>
      <w:r>
        <w:t>нием автора слов,</w:t>
      </w:r>
      <w:r>
        <w:t xml:space="preserve"> </w:t>
      </w:r>
      <w:r>
        <w:t xml:space="preserve">автора слов и музыки, </w:t>
      </w:r>
      <w:r>
        <w:t>композитора;</w:t>
      </w:r>
    </w:p>
    <w:p w14:paraId="5B000000">
      <w:pPr>
        <w:ind/>
        <w:jc w:val="both"/>
        <w:rPr>
          <w:color w:val="1F2023"/>
        </w:rPr>
      </w:pPr>
    </w:p>
    <w:p w14:paraId="5C000000">
      <w:pPr>
        <w:ind/>
        <w:jc w:val="both"/>
      </w:pPr>
      <w:r>
        <w:t xml:space="preserve">4.5.Заявки на участие подаются в электронном виде по адресу: </w:t>
      </w:r>
      <w:r>
        <w:rPr>
          <w:b w:val="1"/>
        </w:rPr>
        <w:t>smargard</w:t>
      </w:r>
      <w:r>
        <w:rPr>
          <w:b w:val="1"/>
        </w:rPr>
        <w:t>@</w:t>
      </w:r>
      <w:r>
        <w:rPr>
          <w:b w:val="1"/>
        </w:rPr>
        <w:t>yandex</w:t>
      </w:r>
      <w:r>
        <w:rPr>
          <w:b w:val="1"/>
        </w:rPr>
        <w:t>.</w:t>
      </w:r>
      <w:r>
        <w:rPr>
          <w:b w:val="1"/>
        </w:rPr>
        <w:t>ru</w:t>
      </w:r>
    </w:p>
    <w:p w14:paraId="5D000000">
      <w:pPr>
        <w:ind/>
        <w:jc w:val="both"/>
      </w:pPr>
      <w:r>
        <w:t xml:space="preserve">и </w:t>
      </w:r>
      <w:r>
        <w:t>онлайн</w:t>
      </w:r>
      <w:r>
        <w:t xml:space="preserve"> по телефонам:</w:t>
      </w:r>
    </w:p>
    <w:p w14:paraId="5E000000">
      <w:pPr>
        <w:ind/>
        <w:jc w:val="both"/>
      </w:pPr>
      <w:r>
        <w:rPr>
          <w:b w:val="1"/>
        </w:rPr>
        <w:t>+79783342116</w:t>
      </w:r>
      <w:r>
        <w:rPr>
          <w:b w:val="1"/>
        </w:rPr>
        <w:t xml:space="preserve"> </w:t>
      </w:r>
      <w:r>
        <w:rPr>
          <w:b w:val="1"/>
        </w:rPr>
        <w:t xml:space="preserve">- </w:t>
      </w:r>
      <w:r>
        <w:t>Сауле</w:t>
      </w:r>
      <w:r>
        <w:t xml:space="preserve"> </w:t>
      </w:r>
      <w:r>
        <w:t>Светлана</w:t>
      </w:r>
      <w:r>
        <w:t xml:space="preserve"> </w:t>
      </w:r>
      <w:r>
        <w:t>Шеге</w:t>
      </w:r>
      <w:r>
        <w:t>баева</w:t>
      </w:r>
      <w:r>
        <w:t xml:space="preserve">, координатор </w:t>
      </w:r>
      <w:r>
        <w:t>конкурса</w:t>
      </w:r>
      <w:r>
        <w:t>;</w:t>
      </w:r>
    </w:p>
    <w:p w14:paraId="5F000000">
      <w:pPr>
        <w:ind/>
        <w:jc w:val="both"/>
      </w:pPr>
    </w:p>
    <w:p w14:paraId="60000000">
      <w:pPr>
        <w:ind/>
        <w:jc w:val="both"/>
      </w:pPr>
      <w:r>
        <w:t xml:space="preserve">4.6. К фестивалю приглашаются участники, отвечающие условиям, указанным в п. 4.1 </w:t>
      </w:r>
      <w:r>
        <w:t>«</w:t>
      </w:r>
      <w:r>
        <w:t>Положения</w:t>
      </w:r>
      <w:r>
        <w:t xml:space="preserve"> </w:t>
      </w:r>
      <w:r>
        <w:t>о XII-м Молодежном международном фестивале «</w:t>
      </w:r>
      <w:r>
        <w:t>КлиментФест</w:t>
      </w:r>
      <w:r>
        <w:t>»</w:t>
      </w:r>
      <w:r>
        <w:t>, независимо от адреса проживания. Проезд, питание, проживание — за счёт участников фестиваля или спонсоров.</w:t>
      </w:r>
    </w:p>
    <w:p w14:paraId="61000000">
      <w:pPr>
        <w:ind/>
        <w:jc w:val="both"/>
        <w:rPr>
          <w:color w:val="FF0000"/>
        </w:rPr>
      </w:pPr>
    </w:p>
    <w:p w14:paraId="62000000">
      <w:pPr>
        <w:ind/>
        <w:jc w:val="both"/>
      </w:pPr>
      <w:r>
        <w:t>4.7. Лица, подавшие заявку по истечении указанного в п. 4.3 срока, к участию в конкурсе не допускаются.</w:t>
      </w:r>
    </w:p>
    <w:p w14:paraId="63000000">
      <w:pPr>
        <w:ind/>
        <w:jc w:val="both"/>
      </w:pPr>
      <w:r>
        <w:t xml:space="preserve"> </w:t>
      </w:r>
    </w:p>
    <w:p w14:paraId="64000000">
      <w:pPr>
        <w:ind/>
        <w:jc w:val="center"/>
      </w:pPr>
      <w:r>
        <w:rPr>
          <w:b w:val="1"/>
        </w:rPr>
        <w:t>5. Критерии оценки.</w:t>
      </w:r>
    </w:p>
    <w:p w14:paraId="65000000">
      <w:pPr>
        <w:ind/>
        <w:jc w:val="both"/>
        <w:rPr>
          <w:b w:val="1"/>
        </w:rPr>
      </w:pPr>
    </w:p>
    <w:p w14:paraId="66000000">
      <w:pPr>
        <w:ind/>
        <w:jc w:val="both"/>
      </w:pPr>
      <w:r>
        <w:t>5.1. При оценивании представляемых номеров принимаются во внимание следующие составляющие:</w:t>
      </w:r>
    </w:p>
    <w:p w14:paraId="67000000">
      <w:pPr>
        <w:ind/>
        <w:jc w:val="both"/>
      </w:pPr>
      <w:r>
        <w:t xml:space="preserve">— выбор произведения: актуальность </w:t>
      </w:r>
      <w:r>
        <w:t xml:space="preserve">темы, </w:t>
      </w:r>
      <w:r>
        <w:t>соответствие репертуара исполнительским возможностям и возрастной категории исполнителя</w:t>
      </w:r>
      <w:r>
        <w:t xml:space="preserve">; </w:t>
      </w:r>
    </w:p>
    <w:p w14:paraId="68000000">
      <w:pPr>
        <w:ind/>
        <w:jc w:val="both"/>
      </w:pPr>
      <w:r>
        <w:t xml:space="preserve">— </w:t>
      </w:r>
      <w:r>
        <w:t>эмоциональность, артистизм,</w:t>
      </w:r>
      <w:r>
        <w:t xml:space="preserve"> </w:t>
      </w:r>
      <w:r>
        <w:t>мастерство воплощения художественного образа</w:t>
      </w:r>
      <w:r>
        <w:t xml:space="preserve"> </w:t>
      </w:r>
      <w:r>
        <w:t>(уровень профессионализма) и индивидуальность исполнения;</w:t>
      </w:r>
    </w:p>
    <w:p w14:paraId="69000000">
      <w:pPr>
        <w:ind/>
        <w:jc w:val="both"/>
      </w:pPr>
      <w:r>
        <w:t xml:space="preserve">— </w:t>
      </w:r>
      <w:r>
        <w:t xml:space="preserve"> </w:t>
      </w:r>
      <w:r>
        <w:t>внешний вид и этика поведения;</w:t>
      </w:r>
    </w:p>
    <w:p w14:paraId="6A000000">
      <w:pPr>
        <w:ind/>
        <w:jc w:val="both"/>
      </w:pPr>
      <w:r>
        <w:t>—</w:t>
      </w:r>
      <w:r>
        <w:t xml:space="preserve"> </w:t>
      </w:r>
      <w:r>
        <w:t>сценичность (пластика, костюм, культура исполнения), худо</w:t>
      </w:r>
      <w:r>
        <w:t>жественное оформление, реквизит;</w:t>
      </w:r>
    </w:p>
    <w:p w14:paraId="6B000000">
      <w:pPr>
        <w:ind/>
        <w:jc w:val="both"/>
      </w:pPr>
      <w:r>
        <w:t xml:space="preserve">— </w:t>
      </w:r>
      <w:r>
        <w:t xml:space="preserve"> художественная </w:t>
      </w:r>
      <w:r>
        <w:t>ценность</w:t>
      </w:r>
      <w:r>
        <w:t>,</w:t>
      </w:r>
      <w:r>
        <w:t xml:space="preserve"> значимость</w:t>
      </w:r>
      <w:r>
        <w:t xml:space="preserve"> произведения.</w:t>
      </w:r>
      <w:r>
        <w:t xml:space="preserve"> </w:t>
      </w:r>
    </w:p>
    <w:p w14:paraId="6C000000">
      <w:pPr>
        <w:ind/>
        <w:jc w:val="both"/>
      </w:pPr>
    </w:p>
    <w:p w14:paraId="6D000000">
      <w:pPr>
        <w:ind/>
        <w:jc w:val="both"/>
      </w:pPr>
      <w:r>
        <w:t>5.2. Для представления фестивальных номеров участникам разрешается использовать атрибутику, сценический костюм или его элемент, театрализацию, музыкальное офо</w:t>
      </w:r>
      <w:r>
        <w:t>рмление, привлечение помощников, если технические характеристики оформления выступления не превосходят способности устроителей конкурса обеспечить их воплощение.</w:t>
      </w:r>
    </w:p>
    <w:p w14:paraId="6E000000">
      <w:pPr>
        <w:ind/>
        <w:jc w:val="both"/>
      </w:pPr>
    </w:p>
    <w:p w14:paraId="6F000000">
      <w:pPr>
        <w:ind/>
        <w:jc w:val="both"/>
      </w:pPr>
      <w:r>
        <w:t>5.3.Выступление участников фестиваля оценивается по 10-ти бальной системе.</w:t>
      </w:r>
    </w:p>
    <w:p w14:paraId="70000000">
      <w:pPr>
        <w:ind/>
        <w:jc w:val="both"/>
      </w:pPr>
    </w:p>
    <w:p w14:paraId="71000000">
      <w:pPr>
        <w:ind/>
        <w:jc w:val="center"/>
      </w:pPr>
      <w:r>
        <w:rPr>
          <w:b w:val="1"/>
        </w:rPr>
        <w:t>6. Награждение.</w:t>
      </w:r>
    </w:p>
    <w:p w14:paraId="72000000">
      <w:pPr>
        <w:ind/>
        <w:jc w:val="center"/>
        <w:rPr>
          <w:b w:val="1"/>
        </w:rPr>
      </w:pPr>
    </w:p>
    <w:p w14:paraId="73000000">
      <w:pPr>
        <w:ind/>
        <w:jc w:val="both"/>
      </w:pPr>
      <w:r>
        <w:t>6.1.  По итогам Фестиваля и решению жюри определяются:</w:t>
      </w:r>
    </w:p>
    <w:p w14:paraId="74000000">
      <w:pPr>
        <w:ind/>
        <w:jc w:val="both"/>
      </w:pPr>
      <w:r>
        <w:t xml:space="preserve">— Лауреаты  </w:t>
      </w:r>
      <w:r>
        <w:t>I</w:t>
      </w:r>
      <w:r>
        <w:t xml:space="preserve">, </w:t>
      </w:r>
      <w:r>
        <w:t>II</w:t>
      </w:r>
      <w:r>
        <w:t xml:space="preserve">, </w:t>
      </w:r>
      <w:r>
        <w:t>III</w:t>
      </w:r>
      <w:r>
        <w:t xml:space="preserve"> степени;</w:t>
      </w:r>
    </w:p>
    <w:p w14:paraId="75000000">
      <w:pPr>
        <w:ind/>
        <w:jc w:val="both"/>
      </w:pPr>
      <w:r>
        <w:t xml:space="preserve">— Дипломанты </w:t>
      </w:r>
      <w:r>
        <w:t>I</w:t>
      </w:r>
      <w:r>
        <w:t xml:space="preserve">, </w:t>
      </w:r>
      <w:r>
        <w:t>II</w:t>
      </w:r>
      <w:r>
        <w:t xml:space="preserve">, </w:t>
      </w:r>
      <w:r>
        <w:t>III</w:t>
      </w:r>
      <w:r>
        <w:t xml:space="preserve"> степени;</w:t>
      </w:r>
    </w:p>
    <w:p w14:paraId="76000000">
      <w:pPr>
        <w:ind/>
        <w:jc w:val="both"/>
      </w:pPr>
      <w:r>
        <w:t>— Обладатель «</w:t>
      </w:r>
      <w:r>
        <w:t>Гран-При</w:t>
      </w:r>
      <w:r>
        <w:t>» Фестиваля;</w:t>
      </w:r>
    </w:p>
    <w:p w14:paraId="77000000">
      <w:pPr>
        <w:ind/>
        <w:jc w:val="both"/>
      </w:pPr>
      <w:r>
        <w:t>— Обладатель специального приза Фестиваля «Самое юное дарование»</w:t>
      </w:r>
      <w:r>
        <w:t>;</w:t>
      </w:r>
    </w:p>
    <w:p w14:paraId="78000000">
      <w:pPr>
        <w:ind/>
        <w:jc w:val="both"/>
      </w:pPr>
      <w:r>
        <w:t>— Обладатель специального приза жюри Фестиваля;</w:t>
      </w:r>
    </w:p>
    <w:p w14:paraId="79000000">
      <w:pPr>
        <w:ind/>
        <w:jc w:val="both"/>
      </w:pPr>
      <w:r>
        <w:t>— Обладатели Грамот и Благодарностей;</w:t>
      </w:r>
    </w:p>
    <w:p w14:paraId="7A000000">
      <w:pPr>
        <w:ind/>
        <w:jc w:val="both"/>
      </w:pPr>
    </w:p>
    <w:p w14:paraId="7B000000">
      <w:pPr>
        <w:ind/>
        <w:jc w:val="both"/>
      </w:pPr>
    </w:p>
    <w:p w14:paraId="7C000000">
      <w:pPr>
        <w:ind/>
        <w:jc w:val="both"/>
      </w:pPr>
      <w:r>
        <w:t>6.2. По итогам Фестиваля и решению жюри награждаются художественные руководители, педагоги, кураторы участников фестиваля.</w:t>
      </w:r>
    </w:p>
    <w:p w14:paraId="7D000000">
      <w:pPr>
        <w:ind/>
        <w:jc w:val="both"/>
      </w:pPr>
    </w:p>
    <w:p w14:paraId="7E000000">
      <w:pPr>
        <w:ind/>
        <w:jc w:val="center"/>
      </w:pPr>
      <w:r>
        <w:rPr>
          <w:b w:val="1"/>
        </w:rPr>
        <w:t>7. Итоги фестиваля.</w:t>
      </w:r>
    </w:p>
    <w:p w14:paraId="7F000000">
      <w:pPr>
        <w:ind/>
        <w:jc w:val="both"/>
        <w:rPr>
          <w:b w:val="1"/>
        </w:rPr>
      </w:pPr>
    </w:p>
    <w:p w14:paraId="80000000">
      <w:pPr>
        <w:ind/>
        <w:jc w:val="both"/>
      </w:pPr>
      <w:r>
        <w:t>7.1.По итогам Фестиваля готовится документация для награждения;</w:t>
      </w:r>
    </w:p>
    <w:p w14:paraId="81000000">
      <w:pPr>
        <w:ind/>
        <w:jc w:val="both"/>
      </w:pPr>
    </w:p>
    <w:p w14:paraId="82000000">
      <w:pPr>
        <w:ind/>
        <w:jc w:val="both"/>
      </w:pPr>
      <w:r>
        <w:t>7.2. Лауреаты со всех номинаций приглашаются для участия в Гала-концерт</w:t>
      </w:r>
      <w:r>
        <w:t>е</w:t>
      </w:r>
      <w:r>
        <w:t xml:space="preserve"> 06 мая 2024 года и </w:t>
      </w:r>
      <w:r>
        <w:t xml:space="preserve">далее – </w:t>
      </w:r>
      <w:r>
        <w:t>в концертных мероприятиях города, посвященных героям СВО, приуроченных к 80-летию освобождения города-героя Севастополя от немецко-фашистских захватчиков и</w:t>
      </w:r>
    </w:p>
    <w:p w14:paraId="83000000">
      <w:pPr>
        <w:ind/>
        <w:jc w:val="both"/>
      </w:pPr>
      <w:r>
        <w:t>79-летию со Дня Победы в Великой Отечественной войне; и проводимых под девизом «Место силы — Севастополь».</w:t>
      </w:r>
    </w:p>
    <w:p w14:paraId="84000000">
      <w:pPr>
        <w:ind/>
        <w:jc w:val="both"/>
      </w:pPr>
    </w:p>
    <w:p w14:paraId="85000000">
      <w:pPr>
        <w:ind/>
        <w:jc w:val="both"/>
      </w:pPr>
      <w:r>
        <w:t>Приглашаем юридических и физических лиц для материальной поддержки фестиваля.</w:t>
      </w:r>
    </w:p>
    <w:p w14:paraId="86000000">
      <w:pPr>
        <w:ind/>
        <w:jc w:val="both"/>
      </w:pPr>
    </w:p>
    <w:p w14:paraId="87000000">
      <w:pPr>
        <w:ind/>
        <w:jc w:val="both"/>
      </w:pPr>
      <w:r>
        <w:t>Президент Фестиваля</w:t>
      </w:r>
    </w:p>
    <w:p w14:paraId="88000000">
      <w:pPr>
        <w:ind/>
        <w:jc w:val="both"/>
      </w:pPr>
      <w:r>
        <w:t xml:space="preserve">Свиридов К.М. </w:t>
      </w:r>
    </w:p>
    <w:sectPr>
      <w:headerReference r:id="rId3" w:type="default"/>
      <w:headerReference r:id="rId1" w:type="first"/>
      <w:headerReference r:id="rId5" w:type="even"/>
      <w:footerReference r:id="rId4" w:type="default"/>
      <w:footerReference r:id="rId2" w:type="first"/>
      <w:footerReference r:id="rId6" w:type="even"/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"/>
    <w:basedOn w:val="Style_8"/>
    <w:link w:val="Style_7_ch"/>
  </w:style>
  <w:style w:styleId="Style_7_ch" w:type="character">
    <w:name w:val="List"/>
    <w:basedOn w:val="Style_8_ch"/>
    <w:link w:val="Style_7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Указатель2"/>
    <w:basedOn w:val="Style_4"/>
    <w:link w:val="Style_14_ch"/>
  </w:style>
  <w:style w:styleId="Style_14_ch" w:type="character">
    <w:name w:val="Указатель2"/>
    <w:basedOn w:val="Style_4_ch"/>
    <w:link w:val="Style_14"/>
  </w:style>
  <w:style w:styleId="Style_15" w:type="paragraph">
    <w:name w:val="Символ нумерации"/>
    <w:link w:val="Style_15_ch"/>
  </w:style>
  <w:style w:styleId="Style_15_ch" w:type="character">
    <w:name w:val="Символ нумерации"/>
    <w:link w:val="Style_1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6" w:type="paragraph">
    <w:name w:val="Название объекта1"/>
    <w:basedOn w:val="Style_4"/>
    <w:link w:val="Style_16_ch"/>
    <w:pPr>
      <w:spacing w:after="120" w:before="120"/>
      <w:ind/>
    </w:pPr>
    <w:rPr>
      <w:i w:val="1"/>
    </w:rPr>
  </w:style>
  <w:style w:styleId="Style_16_ch" w:type="character">
    <w:name w:val="Название объекта1"/>
    <w:basedOn w:val="Style_4_ch"/>
    <w:link w:val="Style_16"/>
    <w:rPr>
      <w:i w:val="1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Указатель1"/>
    <w:basedOn w:val="Style_4"/>
    <w:link w:val="Style_25_ch"/>
  </w:style>
  <w:style w:styleId="Style_25_ch" w:type="character">
    <w:name w:val="Указатель1"/>
    <w:basedOn w:val="Style_4_ch"/>
    <w:link w:val="Style_25"/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8" w:type="paragraph">
    <w:name w:val="Body Text"/>
    <w:basedOn w:val="Style_4"/>
    <w:link w:val="Style_8_ch"/>
    <w:pPr>
      <w:spacing w:after="140" w:line="276" w:lineRule="auto"/>
      <w:ind/>
    </w:pPr>
  </w:style>
  <w:style w:styleId="Style_8_ch" w:type="character">
    <w:name w:val="Body Text"/>
    <w:basedOn w:val="Style_4_ch"/>
    <w:link w:val="Style_8"/>
  </w:style>
  <w:style w:styleId="Style_28" w:type="paragraph">
    <w:name w:val="caption"/>
    <w:basedOn w:val="Style_4"/>
    <w:link w:val="Style_28_ch"/>
    <w:pPr>
      <w:spacing w:after="120" w:before="120"/>
      <w:ind/>
    </w:pPr>
    <w:rPr>
      <w:i w:val="1"/>
    </w:rPr>
  </w:style>
  <w:style w:styleId="Style_28_ch" w:type="character">
    <w:name w:val="caption"/>
    <w:basedOn w:val="Style_4_ch"/>
    <w:link w:val="Style_28"/>
    <w:rPr>
      <w:i w:val="1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4"/>
    <w:next w:val="Style_8"/>
    <w:link w:val="Style_3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Title"/>
    <w:basedOn w:val="Style_4_ch"/>
    <w:link w:val="Style_31"/>
    <w:rPr>
      <w:rFonts w:ascii="Liberation Sans" w:hAnsi="Liberation Sans"/>
      <w:sz w:val="28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oter6.xml" Type="http://schemas.openxmlformats.org/officeDocument/2006/relationships/footer"/>
  <Relationship Id="rId1" Target="header1.xml" Type="http://schemas.openxmlformats.org/officeDocument/2006/relationships/header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2024-04-15T11:01:19Z</dcterms:modified>
</cp:coreProperties>
</file>